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A04E4">
      <w:pPr>
        <w:adjustRightInd w:val="0"/>
        <w:snapToGrid w:val="0"/>
        <w:spacing w:before="243" w:beforeLines="78" w:line="360" w:lineRule="auto"/>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长江期货股份有限公司客户投诉管理实施细则</w:t>
      </w:r>
    </w:p>
    <w:p w14:paraId="5E02F54B">
      <w:pPr>
        <w:adjustRightInd w:val="0"/>
        <w:snapToGrid w:val="0"/>
        <w:spacing w:before="243" w:beforeLines="78" w:line="360" w:lineRule="auto"/>
        <w:jc w:val="center"/>
        <w:rPr>
          <w:rFonts w:hint="eastAsia" w:ascii="仿宋" w:hAnsi="仿宋" w:eastAsia="仿宋" w:cs="仿宋"/>
          <w:b/>
          <w:bCs/>
          <w:sz w:val="28"/>
          <w:szCs w:val="28"/>
          <w:highlight w:val="none"/>
        </w:rPr>
      </w:pPr>
      <w:bookmarkStart w:id="0" w:name="_GoBack"/>
      <w:bookmarkEnd w:id="0"/>
      <w:r>
        <w:rPr>
          <w:rFonts w:hint="eastAsia" w:ascii="仿宋" w:hAnsi="仿宋" w:eastAsia="仿宋" w:cs="仿宋"/>
          <w:b/>
          <w:bCs/>
          <w:sz w:val="28"/>
          <w:szCs w:val="28"/>
          <w:highlight w:val="none"/>
        </w:rPr>
        <w:t>第一章  总 则</w:t>
      </w:r>
    </w:p>
    <w:p w14:paraId="6B5A982D">
      <w:pPr>
        <w:adjustRightInd w:val="0"/>
        <w:snapToGrid w:val="0"/>
        <w:spacing w:before="78"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第一条</w:t>
      </w:r>
      <w:r>
        <w:rPr>
          <w:rFonts w:hint="eastAsia" w:ascii="仿宋" w:hAnsi="仿宋" w:eastAsia="仿宋" w:cs="仿宋"/>
          <w:sz w:val="28"/>
          <w:szCs w:val="28"/>
          <w:highlight w:val="none"/>
        </w:rPr>
        <w:t xml:space="preserve">  为规范长江期货股份有限公司（以下简称“公司”）的客户投诉管理工作，提升公司客户服务质量，维护公司的良好商誉和品牌形象，根据《期货交易管理条例》《证券基金期货经营机构投资者投诉处理工作指引（试行）》（以下简称《工作指引》）等法律法规和相关制度规定，制定本细则。</w:t>
      </w:r>
    </w:p>
    <w:p w14:paraId="5989DB43">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第二条</w:t>
      </w:r>
      <w:r>
        <w:rPr>
          <w:rFonts w:hint="eastAsia" w:ascii="仿宋" w:hAnsi="仿宋" w:eastAsia="仿宋" w:cs="仿宋"/>
          <w:sz w:val="28"/>
          <w:szCs w:val="28"/>
          <w:highlight w:val="none"/>
        </w:rPr>
        <w:t xml:space="preserve">  本细则所指的客户投诉，是指客户在购买公司销售的产品或接受公司相关服务时，与公司及公司员工发生民事纠纷，要求解决纠纷的行为。</w:t>
      </w:r>
    </w:p>
    <w:p w14:paraId="0893A747">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第三条</w:t>
      </w:r>
      <w:r>
        <w:rPr>
          <w:rFonts w:hint="eastAsia" w:ascii="仿宋" w:hAnsi="仿宋" w:eastAsia="仿宋" w:cs="仿宋"/>
          <w:sz w:val="28"/>
          <w:szCs w:val="28"/>
          <w:highlight w:val="none"/>
        </w:rPr>
        <w:t xml:space="preserve">  公司在为客户提供产品或服务的过程中，应当积极开展投资者教育，勤勉尽责向客户充分揭示产品或服务风险，引导客户理性维护自身合法权益，降低投诉风险。</w:t>
      </w:r>
    </w:p>
    <w:p w14:paraId="046B7E88">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第四条</w:t>
      </w: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Cs/>
          <w:sz w:val="28"/>
          <w:szCs w:val="28"/>
          <w:highlight w:val="none"/>
        </w:rPr>
        <w:t>客</w:t>
      </w:r>
      <w:r>
        <w:rPr>
          <w:rFonts w:hint="eastAsia" w:ascii="仿宋" w:hAnsi="仿宋" w:eastAsia="仿宋" w:cs="仿宋"/>
          <w:sz w:val="28"/>
          <w:szCs w:val="28"/>
          <w:highlight w:val="none"/>
        </w:rPr>
        <w:t>户投诉处理工作应当坚持依法、公平、公正、便民的原则，切实维护客户的合法权益。</w:t>
      </w:r>
    </w:p>
    <w:p w14:paraId="1AD6873B">
      <w:pPr>
        <w:numPr>
          <w:ilvl w:val="255"/>
          <w:numId w:val="0"/>
        </w:numPr>
        <w:adjustRightInd w:val="0"/>
        <w:snapToGrid w:val="0"/>
        <w:spacing w:line="360" w:lineRule="auto"/>
        <w:ind w:firstLine="562" w:firstLineChars="201"/>
        <w:rPr>
          <w:rFonts w:hint="eastAsia" w:ascii="仿宋" w:hAnsi="仿宋" w:eastAsia="仿宋" w:cs="仿宋"/>
          <w:sz w:val="28"/>
          <w:szCs w:val="28"/>
          <w:highlight w:val="none"/>
        </w:rPr>
      </w:pPr>
      <w:r>
        <w:rPr>
          <w:rFonts w:hint="eastAsia" w:ascii="仿宋" w:hAnsi="仿宋" w:eastAsia="仿宋" w:cs="仿宋"/>
          <w:sz w:val="28"/>
          <w:szCs w:val="28"/>
          <w:highlight w:val="none"/>
        </w:rPr>
        <w:t>投诉争议双方提供的材料应客观真实，不得提供虚假信息或者捏造、歪曲事实，不得诬告、陷害他人。</w:t>
      </w:r>
    </w:p>
    <w:p w14:paraId="7EF71546">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第五条</w:t>
      </w:r>
      <w:r>
        <w:rPr>
          <w:rFonts w:hint="eastAsia" w:ascii="仿宋" w:hAnsi="仿宋" w:eastAsia="仿宋" w:cs="仿宋"/>
          <w:sz w:val="28"/>
          <w:szCs w:val="28"/>
          <w:highlight w:val="none"/>
        </w:rPr>
        <w:t xml:space="preserve">  公司将针对客户投诉</w:t>
      </w:r>
      <w:r>
        <w:rPr>
          <w:rFonts w:hint="eastAsia" w:ascii="仿宋" w:hAnsi="仿宋" w:eastAsia="仿宋" w:cs="仿宋"/>
          <w:sz w:val="28"/>
          <w:szCs w:val="28"/>
          <w:highlight w:val="none"/>
          <w:lang w:val="en-US" w:eastAsia="zh-CN"/>
        </w:rPr>
        <w:t>及调解</w:t>
      </w:r>
      <w:r>
        <w:rPr>
          <w:rFonts w:hint="eastAsia" w:ascii="仿宋" w:hAnsi="仿宋" w:eastAsia="仿宋" w:cs="仿宋"/>
          <w:sz w:val="28"/>
          <w:szCs w:val="28"/>
          <w:highlight w:val="none"/>
        </w:rPr>
        <w:t>事项的调查事实和处理结果，根据公司绩效考核制度的规定，在责任部门和责任人的考核中予以体现。</w:t>
      </w:r>
    </w:p>
    <w:p w14:paraId="4DE16CE7">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第六条</w:t>
      </w:r>
      <w:r>
        <w:rPr>
          <w:rFonts w:hint="eastAsia" w:ascii="仿宋" w:hAnsi="仿宋" w:eastAsia="仿宋" w:cs="仿宋"/>
          <w:sz w:val="28"/>
          <w:szCs w:val="28"/>
          <w:highlight w:val="none"/>
        </w:rPr>
        <w:t xml:space="preserve">  涉及客户重大投诉，引发纠纷的，或发生重大及群体性投诉事件，按照《长江期货股份有限公司突发事件应急管理办法（试行）》处理。</w:t>
      </w:r>
    </w:p>
    <w:p w14:paraId="779F16FC">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第七条 </w:t>
      </w:r>
      <w:r>
        <w:rPr>
          <w:rFonts w:hint="eastAsia" w:ascii="仿宋" w:hAnsi="仿宋" w:eastAsia="仿宋" w:cs="仿宋"/>
          <w:sz w:val="28"/>
          <w:szCs w:val="28"/>
          <w:highlight w:val="none"/>
        </w:rPr>
        <w:t xml:space="preserve"> 本细则适用于公司各部门、分公司、营业部和和长江证券股份有限公司为公司提供期货中间介绍业务的证券营业部（以下统称“分支机构”）。</w:t>
      </w:r>
    </w:p>
    <w:p w14:paraId="07B496DB">
      <w:pPr>
        <w:adjustRightInd w:val="0"/>
        <w:snapToGrid w:val="0"/>
        <w:spacing w:before="243" w:line="360" w:lineRule="auto"/>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第二章  投诉处理组织体系和职责分工</w:t>
      </w:r>
    </w:p>
    <w:p w14:paraId="7720EA00">
      <w:pPr>
        <w:tabs>
          <w:tab w:val="left" w:pos="4111"/>
        </w:tabs>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第八条</w:t>
      </w:r>
      <w:r>
        <w:rPr>
          <w:rFonts w:hint="eastAsia" w:ascii="仿宋" w:hAnsi="仿宋" w:eastAsia="仿宋" w:cs="仿宋"/>
          <w:sz w:val="28"/>
          <w:szCs w:val="28"/>
          <w:highlight w:val="none"/>
        </w:rPr>
        <w:t xml:space="preserve">  公司</w:t>
      </w:r>
      <w:r>
        <w:rPr>
          <w:rFonts w:hint="eastAsia" w:ascii="仿宋" w:hAnsi="仿宋" w:eastAsia="仿宋" w:cs="仿宋"/>
          <w:sz w:val="28"/>
          <w:szCs w:val="28"/>
          <w:highlight w:val="none"/>
          <w:lang w:val="en-US" w:eastAsia="zh-CN"/>
        </w:rPr>
        <w:t>客户服务中心的分管领导是</w:t>
      </w:r>
      <w:r>
        <w:rPr>
          <w:rFonts w:hint="eastAsia" w:ascii="仿宋" w:hAnsi="仿宋" w:eastAsia="仿宋" w:cs="仿宋"/>
          <w:sz w:val="28"/>
          <w:szCs w:val="28"/>
          <w:highlight w:val="none"/>
        </w:rPr>
        <w:t>分管客户投诉处理工作的高级管理人员；客户服务中心为客户投诉处理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纠纷调解工作</w:t>
      </w:r>
      <w:r>
        <w:rPr>
          <w:rFonts w:hint="eastAsia" w:ascii="仿宋" w:hAnsi="仿宋" w:eastAsia="仿宋" w:cs="仿宋"/>
          <w:sz w:val="28"/>
          <w:szCs w:val="28"/>
          <w:highlight w:val="none"/>
        </w:rPr>
        <w:t>的主管部门,负责指导、协调、处理客户投诉</w:t>
      </w:r>
      <w:r>
        <w:rPr>
          <w:rFonts w:hint="eastAsia" w:ascii="仿宋" w:hAnsi="仿宋" w:eastAsia="仿宋" w:cs="仿宋"/>
          <w:sz w:val="28"/>
          <w:szCs w:val="28"/>
          <w:highlight w:val="none"/>
          <w:lang w:val="en-US" w:eastAsia="zh-CN"/>
        </w:rPr>
        <w:t>及调解</w:t>
      </w:r>
      <w:r>
        <w:rPr>
          <w:rFonts w:hint="eastAsia" w:ascii="仿宋" w:hAnsi="仿宋" w:eastAsia="仿宋" w:cs="仿宋"/>
          <w:sz w:val="28"/>
          <w:szCs w:val="28"/>
          <w:highlight w:val="none"/>
        </w:rPr>
        <w:t>事项。</w:t>
      </w:r>
    </w:p>
    <w:p w14:paraId="52107F5B">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第九条</w:t>
      </w:r>
      <w:r>
        <w:rPr>
          <w:rFonts w:hint="eastAsia" w:ascii="仿宋" w:hAnsi="仿宋" w:eastAsia="仿宋" w:cs="仿宋"/>
          <w:sz w:val="28"/>
          <w:szCs w:val="28"/>
          <w:highlight w:val="none"/>
        </w:rPr>
        <w:t xml:space="preserve">  客户服务中心在客户投诉管理方面的职责如下：</w:t>
      </w:r>
    </w:p>
    <w:p w14:paraId="19B4E9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（一）负责制订公司客户投诉管理制度并组织实施；</w:t>
      </w:r>
    </w:p>
    <w:p w14:paraId="6276D0B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）负责“12386”中国证监会服务热线及监管部门转办的客户投诉事项的接待、处理和配合调查；</w:t>
      </w:r>
    </w:p>
    <w:p w14:paraId="16C2E72E">
      <w:pPr>
        <w:numPr>
          <w:ilvl w:val="-1"/>
          <w:numId w:val="0"/>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负责分支机构客户投诉处理工作的管理、指导，协调和支持分支机构妥善处理各类投诉；</w:t>
      </w:r>
    </w:p>
    <w:p w14:paraId="577C8E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）负责协调相关部门制定投诉处理方案，报公司领导批准后实施；</w:t>
      </w:r>
    </w:p>
    <w:p w14:paraId="7BF5ED6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rPr>
        <w:t>五</w:t>
      </w:r>
      <w:r>
        <w:rPr>
          <w:rFonts w:hint="eastAsia" w:ascii="仿宋" w:hAnsi="仿宋" w:eastAsia="仿宋" w:cs="仿宋"/>
          <w:sz w:val="28"/>
          <w:szCs w:val="28"/>
          <w:highlight w:val="none"/>
        </w:rPr>
        <w:t>）负责定期组织投诉处理相关人员进行纠纷处理技巧培训；</w:t>
      </w:r>
    </w:p>
    <w:p w14:paraId="7C794494">
      <w:pPr>
        <w:adjustRightInd w:val="0"/>
        <w:snapToGrid w:val="0"/>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rPr>
        <w:t>六</w:t>
      </w:r>
      <w:r>
        <w:rPr>
          <w:rFonts w:hint="eastAsia" w:ascii="仿宋" w:hAnsi="仿宋" w:eastAsia="仿宋" w:cs="仿宋"/>
          <w:sz w:val="28"/>
          <w:szCs w:val="28"/>
          <w:highlight w:val="none"/>
        </w:rPr>
        <w:t>）负责客户投诉的受理、跟踪处理、反馈和登记归档；</w:t>
      </w:r>
    </w:p>
    <w:p w14:paraId="61CC979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）公司赋予的其他客户投诉</w:t>
      </w:r>
      <w:r>
        <w:rPr>
          <w:rFonts w:hint="eastAsia" w:ascii="仿宋" w:hAnsi="仿宋" w:eastAsia="仿宋" w:cs="仿宋"/>
          <w:sz w:val="28"/>
          <w:szCs w:val="28"/>
          <w:highlight w:val="none"/>
          <w:lang w:val="en-US" w:eastAsia="zh-CN"/>
        </w:rPr>
        <w:t>工作</w:t>
      </w:r>
      <w:r>
        <w:rPr>
          <w:rFonts w:hint="eastAsia" w:ascii="仿宋" w:hAnsi="仿宋" w:eastAsia="仿宋" w:cs="仿宋"/>
          <w:sz w:val="28"/>
          <w:szCs w:val="28"/>
          <w:highlight w:val="none"/>
        </w:rPr>
        <w:t>职责。</w:t>
      </w:r>
    </w:p>
    <w:p w14:paraId="1AA0D2C8">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第十条</w:t>
      </w:r>
      <w:r>
        <w:rPr>
          <w:rFonts w:hint="eastAsia" w:ascii="仿宋" w:hAnsi="仿宋" w:eastAsia="仿宋" w:cs="仿宋"/>
          <w:sz w:val="28"/>
          <w:szCs w:val="28"/>
          <w:highlight w:val="none"/>
        </w:rPr>
        <w:t xml:space="preserve">  公司合规与法律事务部负责对客户投诉</w:t>
      </w:r>
      <w:r>
        <w:rPr>
          <w:rFonts w:hint="eastAsia" w:ascii="仿宋" w:hAnsi="仿宋" w:eastAsia="仿宋" w:cs="仿宋"/>
          <w:sz w:val="28"/>
          <w:szCs w:val="28"/>
          <w:highlight w:val="none"/>
          <w:lang w:val="en-US" w:eastAsia="zh-CN"/>
        </w:rPr>
        <w:t>或调解提供支持，对可能涉及诉讼、员工违规执业或监管部门投诉的事项出具合规建议，开展内部核查</w:t>
      </w:r>
      <w:r>
        <w:rPr>
          <w:rFonts w:hint="eastAsia" w:ascii="仿宋" w:hAnsi="仿宋" w:eastAsia="仿宋" w:cs="仿宋"/>
          <w:sz w:val="28"/>
          <w:szCs w:val="28"/>
          <w:highlight w:val="none"/>
        </w:rPr>
        <w:t>。</w:t>
      </w:r>
    </w:p>
    <w:p w14:paraId="1D6AAE41">
      <w:pPr>
        <w:tabs>
          <w:tab w:val="left" w:pos="1702"/>
        </w:tabs>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第十一条</w:t>
      </w:r>
      <w:r>
        <w:rPr>
          <w:rFonts w:hint="eastAsia" w:ascii="仿宋" w:hAnsi="仿宋" w:eastAsia="仿宋" w:cs="仿宋"/>
          <w:sz w:val="28"/>
          <w:szCs w:val="28"/>
          <w:highlight w:val="none"/>
        </w:rPr>
        <w:t xml:space="preserve">  分支机构承担的客户投诉工作职责如下：</w:t>
      </w:r>
    </w:p>
    <w:p w14:paraId="30216DC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（一）做好客户的风险测评，并通过多种形式开展投资者教育，强化风险揭示，帮助投资者理解各类产品风险属性和业务规则；</w:t>
      </w:r>
    </w:p>
    <w:p w14:paraId="46EFBA2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（二）根据本细则规定的程序，负责处理本分支机构客户投诉事项，包括但不限于接待调查、沟通安抚、跟踪处理等工作；</w:t>
      </w:r>
    </w:p>
    <w:p w14:paraId="578B5B5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（三）公司赋予的其他客户投诉工作职责。</w:t>
      </w:r>
    </w:p>
    <w:p w14:paraId="2B804872">
      <w:pPr>
        <w:adjustRightInd w:val="0"/>
        <w:snapToGrid w:val="0"/>
        <w:spacing w:before="243" w:line="360" w:lineRule="auto"/>
        <w:ind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第三章  投诉的受理</w:t>
      </w:r>
    </w:p>
    <w:p w14:paraId="6C12BD2B">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第十二条</w:t>
      </w:r>
      <w:r>
        <w:rPr>
          <w:rFonts w:hint="eastAsia" w:ascii="仿宋" w:hAnsi="仿宋" w:eastAsia="仿宋" w:cs="仿宋"/>
          <w:sz w:val="28"/>
          <w:szCs w:val="28"/>
          <w:highlight w:val="none"/>
        </w:rPr>
        <w:t xml:space="preserve">  客户可以采取在线投诉、信函、电话、传真、电子邮件或面谈等方式，向公司提出投诉。投诉主体为自然人的，原则上应当由客户本人提出；投诉主体为机构的，应当由法定代表人或其代理人提出投诉。</w:t>
      </w:r>
    </w:p>
    <w:p w14:paraId="7DEFC388">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客户采取面谈方式提出投诉的，应当在公司指定的接待场所提出，多名投诉人采取面谈方式提出共同投诉的，应当推选代表，代表人数不超过5名。</w:t>
      </w:r>
    </w:p>
    <w:p w14:paraId="10BE8056">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第十三条 </w:t>
      </w:r>
      <w:r>
        <w:rPr>
          <w:rFonts w:hint="eastAsia" w:ascii="仿宋" w:hAnsi="仿宋" w:eastAsia="仿宋" w:cs="仿宋"/>
          <w:sz w:val="28"/>
          <w:szCs w:val="28"/>
          <w:highlight w:val="none"/>
        </w:rPr>
        <w:t>公司可以要求客户提供以下材料或者信息：</w:t>
      </w:r>
    </w:p>
    <w:p w14:paraId="0E2B4E26">
      <w:pPr>
        <w:numPr>
          <w:ilvl w:val="0"/>
          <w:numId w:val="1"/>
        </w:numPr>
        <w:adjustRightInd w:val="0"/>
        <w:snapToGrid w:val="0"/>
        <w:spacing w:line="360" w:lineRule="auto"/>
        <w:ind w:firstLine="56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诉人的基本情况，包括：自然人的姓名、有效身份证明文件及号码、联系方式；机构名称、住所、统一社会信用代码，法定代表人的姓名、有效身份证明文件及号码、联系方式，代理人的姓名、有效身份证明文件及号码、联系方式；</w:t>
      </w:r>
    </w:p>
    <w:p w14:paraId="0E834F81">
      <w:pPr>
        <w:numPr>
          <w:ilvl w:val="0"/>
          <w:numId w:val="1"/>
        </w:numPr>
        <w:adjustRightInd w:val="0"/>
        <w:snapToGrid w:val="0"/>
        <w:spacing w:line="360" w:lineRule="auto"/>
        <w:ind w:firstLine="56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被投诉人的基本情况，包括：被投诉的经营机构名称及其所在地区；被投诉的期货从业人员相关情况及其所属经营机构名称；</w:t>
      </w:r>
    </w:p>
    <w:p w14:paraId="5F35EE60">
      <w:pPr>
        <w:numPr>
          <w:ilvl w:val="0"/>
          <w:numId w:val="1"/>
        </w:numPr>
        <w:adjustRightInd w:val="0"/>
        <w:snapToGrid w:val="0"/>
        <w:spacing w:line="360" w:lineRule="auto"/>
        <w:ind w:firstLine="56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投诉请求、主要事实和理由。</w:t>
      </w:r>
    </w:p>
    <w:p w14:paraId="43755D0B">
      <w:pPr>
        <w:numPr>
          <w:ilvl w:val="255"/>
          <w:numId w:val="0"/>
        </w:num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第十四条</w:t>
      </w:r>
      <w:r>
        <w:rPr>
          <w:rFonts w:hint="eastAsia" w:ascii="仿宋" w:hAnsi="仿宋" w:eastAsia="仿宋" w:cs="仿宋"/>
          <w:sz w:val="28"/>
          <w:szCs w:val="28"/>
          <w:highlight w:val="none"/>
        </w:rPr>
        <w:t xml:space="preserve"> 客户可以委托他人代为提出投诉，代理人应当提供有效身份证明文件及号码、联系方式、代理关系证明等授权委托材料及第十三条规定的相关信息。</w:t>
      </w:r>
    </w:p>
    <w:p w14:paraId="1E1BB319">
      <w:pPr>
        <w:numPr>
          <w:ilvl w:val="255"/>
          <w:numId w:val="0"/>
        </w:num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第十五条</w:t>
      </w:r>
      <w:r>
        <w:rPr>
          <w:rFonts w:hint="eastAsia" w:ascii="仿宋" w:hAnsi="仿宋" w:eastAsia="仿宋" w:cs="仿宋"/>
          <w:sz w:val="28"/>
          <w:szCs w:val="28"/>
          <w:highlight w:val="none"/>
        </w:rPr>
        <w:t xml:space="preserve"> 公司建立客户投诉台账，对接收到的投诉事项进行登记。逐项记录客户投诉的基本情况，包括但不限于投诉时间、投诉人基本情况、投诉对象、投诉请求、主要事实和理由。</w:t>
      </w:r>
    </w:p>
    <w:p w14:paraId="031588C1">
      <w:pPr>
        <w:numPr>
          <w:ilvl w:val="255"/>
          <w:numId w:val="0"/>
        </w:num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第十六条</w:t>
      </w:r>
      <w:r>
        <w:rPr>
          <w:rFonts w:hint="eastAsia" w:ascii="仿宋" w:hAnsi="仿宋" w:eastAsia="仿宋" w:cs="仿宋"/>
          <w:sz w:val="28"/>
          <w:szCs w:val="28"/>
          <w:highlight w:val="none"/>
        </w:rPr>
        <w:t xml:space="preserve"> 公司应当在接收客户投诉3日内，作出是否受理的决定。对于投诉事项清晰和投诉诉求明确且满足第十三条要求的投诉，公司应当予以受理。</w:t>
      </w:r>
    </w:p>
    <w:p w14:paraId="2CD95E8B">
      <w:pPr>
        <w:adjustRightInd w:val="0"/>
        <w:snapToGrid w:val="0"/>
        <w:spacing w:line="360" w:lineRule="auto"/>
        <w:ind w:left="561" w:leftChars="267"/>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第十七条  </w:t>
      </w:r>
      <w:r>
        <w:rPr>
          <w:rFonts w:hint="eastAsia" w:ascii="仿宋" w:hAnsi="仿宋" w:eastAsia="仿宋" w:cs="仿宋"/>
          <w:sz w:val="28"/>
          <w:szCs w:val="28"/>
          <w:highlight w:val="none"/>
        </w:rPr>
        <w:t>投诉内容具有下列情形之一的，投诉要求不予受理：</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（一）非公司客户的；</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（二）代理人未取得客户委托授权的；</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（三）客户就同一事实和理由重复向公司进行投诉，公司已受理</w:t>
      </w:r>
    </w:p>
    <w:p w14:paraId="543DDD8C">
      <w:pPr>
        <w:adjustRightInd w:val="0"/>
        <w:snapToGrid w:val="0"/>
        <w:spacing w:line="360" w:lineRule="auto"/>
        <w:ind w:left="560" w:hanging="560" w:hanging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或已经做出处理意见的，但客户补充证明材料的除外；</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（四）投诉相关争议已进入调解、仲裁、诉讼等程序，或已通过</w:t>
      </w:r>
    </w:p>
    <w:p w14:paraId="3104A00C">
      <w:pPr>
        <w:adjustRightInd w:val="0"/>
        <w:snapToGrid w:val="0"/>
        <w:spacing w:line="360" w:lineRule="auto"/>
        <w:ind w:left="560" w:hanging="560" w:hanging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上述程序处理的；</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（五）违反社会公序良俗以及恶意攻击、骚扰或无实质诉求内容</w:t>
      </w:r>
    </w:p>
    <w:p w14:paraId="4D0ADE8F">
      <w:pPr>
        <w:adjustRightInd w:val="0"/>
        <w:snapToGrid w:val="0"/>
        <w:spacing w:line="360" w:lineRule="auto"/>
        <w:ind w:left="560" w:hanging="560" w:hanging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的；</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（六）其他不予受理的情形。 </w:t>
      </w:r>
    </w:p>
    <w:p w14:paraId="0C20EE1F">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第十八条</w:t>
      </w:r>
      <w:r>
        <w:rPr>
          <w:rFonts w:hint="eastAsia" w:ascii="仿宋" w:hAnsi="仿宋" w:eastAsia="仿宋" w:cs="仿宋"/>
          <w:sz w:val="28"/>
          <w:szCs w:val="28"/>
          <w:highlight w:val="none"/>
        </w:rPr>
        <w:t xml:space="preserve"> 公司做出不予受理决定的，应当采取电子邮件、短信、信函或电话等方式向投诉人进行通知，并说明不予受理的理由。</w:t>
      </w:r>
    </w:p>
    <w:p w14:paraId="5D099E3C">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highlight w:val="none"/>
        </w:rPr>
        <w:t>第十九条</w:t>
      </w:r>
      <w:r>
        <w:rPr>
          <w:rFonts w:hint="eastAsia" w:ascii="仿宋" w:hAnsi="仿宋" w:eastAsia="仿宋" w:cs="仿宋"/>
          <w:sz w:val="28"/>
          <w:szCs w:val="28"/>
          <w:highlight w:val="none"/>
        </w:rPr>
        <w:t xml:space="preserve">  中小</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者投诉处理实行和解优先制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从保护</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者权益的角度出发，对于涉及金额较小的中小</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者投诉事件，</w:t>
      </w:r>
      <w:r>
        <w:rPr>
          <w:rFonts w:hint="eastAsia" w:ascii="仿宋" w:hAnsi="仿宋" w:eastAsia="仿宋" w:cs="仿宋"/>
          <w:sz w:val="28"/>
          <w:szCs w:val="28"/>
          <w:highlight w:val="none"/>
          <w:lang w:val="en-US" w:eastAsia="zh-CN"/>
        </w:rPr>
        <w:t>可以</w:t>
      </w:r>
      <w:r>
        <w:rPr>
          <w:rFonts w:hint="eastAsia" w:ascii="仿宋" w:hAnsi="仿宋" w:eastAsia="仿宋" w:cs="仿宋"/>
          <w:sz w:val="28"/>
          <w:szCs w:val="28"/>
          <w:highlight w:val="none"/>
        </w:rPr>
        <w:t>优先通过和解解决争议。经公司领导审批同意后，客户服务中心可以对相应</w:t>
      </w:r>
      <w:r>
        <w:rPr>
          <w:rFonts w:hint="eastAsia" w:ascii="仿宋" w:hAnsi="仿宋" w:eastAsia="仿宋" w:cs="仿宋"/>
          <w:sz w:val="28"/>
          <w:szCs w:val="28"/>
          <w:highlight w:val="none"/>
          <w:lang w:eastAsia="zh-CN"/>
        </w:rPr>
        <w:t>客户</w:t>
      </w:r>
      <w:r>
        <w:rPr>
          <w:rFonts w:hint="eastAsia" w:ascii="仿宋" w:hAnsi="仿宋" w:eastAsia="仿宋" w:cs="仿宋"/>
          <w:sz w:val="28"/>
          <w:szCs w:val="28"/>
          <w:highlight w:val="none"/>
        </w:rPr>
        <w:t>作出适当的补偿。</w:t>
      </w:r>
    </w:p>
    <w:p w14:paraId="63C8F6F4">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highlight w:val="none"/>
        </w:rPr>
        <w:t>第二十条</w:t>
      </w:r>
      <w:r>
        <w:rPr>
          <w:rFonts w:hint="eastAsia" w:ascii="仿宋" w:hAnsi="仿宋" w:eastAsia="仿宋" w:cs="仿宋"/>
          <w:sz w:val="28"/>
          <w:szCs w:val="28"/>
          <w:highlight w:val="none"/>
        </w:rPr>
        <w:t xml:space="preserve">  各部门、分支机构应妥善处理包括但不限于因账户管理、</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者适当性管理、手续费管理或系统运维等问题引起的</w:t>
      </w:r>
      <w:r>
        <w:rPr>
          <w:rFonts w:hint="eastAsia" w:ascii="仿宋" w:hAnsi="仿宋" w:eastAsia="仿宋" w:cs="仿宋"/>
          <w:sz w:val="28"/>
          <w:szCs w:val="28"/>
          <w:highlight w:val="none"/>
          <w:lang w:val="en-US" w:eastAsia="zh-CN"/>
        </w:rPr>
        <w:t>客户</w:t>
      </w:r>
      <w:r>
        <w:rPr>
          <w:rFonts w:hint="eastAsia" w:ascii="仿宋" w:hAnsi="仿宋" w:eastAsia="仿宋" w:cs="仿宋"/>
          <w:sz w:val="28"/>
          <w:szCs w:val="28"/>
          <w:highlight w:val="none"/>
        </w:rPr>
        <w:t>投诉,及时发现业务风险。</w:t>
      </w:r>
    </w:p>
    <w:p w14:paraId="17791816">
      <w:pPr>
        <w:adjustRightInd w:val="0"/>
        <w:snapToGrid w:val="0"/>
        <w:spacing w:before="0" w:beforeLines="-2147483648"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客户服务中心每年自查总结投诉处理</w:t>
      </w:r>
      <w:r>
        <w:rPr>
          <w:rFonts w:hint="eastAsia" w:ascii="仿宋" w:hAnsi="仿宋" w:eastAsia="仿宋" w:cs="仿宋"/>
          <w:sz w:val="28"/>
          <w:szCs w:val="28"/>
          <w:highlight w:val="none"/>
          <w:lang w:val="en-US" w:eastAsia="zh-CN"/>
        </w:rPr>
        <w:t>、纠纷调解</w:t>
      </w:r>
      <w:r>
        <w:rPr>
          <w:rFonts w:hint="eastAsia" w:ascii="仿宋" w:hAnsi="仿宋" w:eastAsia="仿宋" w:cs="仿宋"/>
          <w:sz w:val="28"/>
          <w:szCs w:val="28"/>
          <w:highlight w:val="none"/>
        </w:rPr>
        <w:t>工作情况，分析研究</w:t>
      </w:r>
      <w:r>
        <w:rPr>
          <w:rFonts w:hint="eastAsia" w:ascii="仿宋" w:hAnsi="仿宋" w:eastAsia="仿宋" w:cs="仿宋"/>
          <w:sz w:val="28"/>
          <w:szCs w:val="28"/>
          <w:highlight w:val="none"/>
          <w:lang w:val="en-US" w:eastAsia="zh-CN"/>
        </w:rPr>
        <w:t>引起</w:t>
      </w:r>
      <w:r>
        <w:rPr>
          <w:rFonts w:hint="eastAsia" w:ascii="仿宋" w:hAnsi="仿宋" w:eastAsia="仿宋" w:cs="仿宋"/>
          <w:sz w:val="28"/>
          <w:szCs w:val="28"/>
          <w:highlight w:val="none"/>
        </w:rPr>
        <w:t>客户投诉</w:t>
      </w:r>
      <w:r>
        <w:rPr>
          <w:rFonts w:hint="eastAsia" w:ascii="仿宋" w:hAnsi="仿宋" w:eastAsia="仿宋" w:cs="仿宋"/>
          <w:sz w:val="28"/>
          <w:szCs w:val="28"/>
          <w:highlight w:val="none"/>
          <w:lang w:val="en-US" w:eastAsia="zh-CN"/>
        </w:rPr>
        <w:t>及调解的</w:t>
      </w:r>
      <w:r>
        <w:rPr>
          <w:rFonts w:hint="eastAsia" w:ascii="仿宋" w:hAnsi="仿宋" w:eastAsia="仿宋" w:cs="仿宋"/>
          <w:sz w:val="28"/>
          <w:szCs w:val="28"/>
          <w:highlight w:val="none"/>
        </w:rPr>
        <w:t>集中问题</w:t>
      </w:r>
      <w:r>
        <w:rPr>
          <w:rFonts w:hint="eastAsia" w:ascii="仿宋" w:hAnsi="仿宋" w:eastAsia="仿宋" w:cs="仿宋"/>
          <w:sz w:val="28"/>
          <w:szCs w:val="28"/>
          <w:highlight w:val="none"/>
          <w:lang w:val="en-US" w:eastAsia="zh-CN"/>
        </w:rPr>
        <w:t>及纠纷处理工作经验</w:t>
      </w:r>
      <w:r>
        <w:rPr>
          <w:rFonts w:hint="eastAsia" w:ascii="仿宋" w:hAnsi="仿宋" w:eastAsia="仿宋" w:cs="仿宋"/>
          <w:sz w:val="28"/>
          <w:szCs w:val="28"/>
          <w:highlight w:val="none"/>
        </w:rPr>
        <w:t>；对于发现的业务薄弱环节和风险隐患，及时向相关业务主管部门反馈、提醒改进。</w:t>
      </w:r>
    </w:p>
    <w:p w14:paraId="6A6D7F69">
      <w:pPr>
        <w:adjustRightInd w:val="0"/>
        <w:snapToGrid w:val="0"/>
        <w:spacing w:before="243" w:beforeLines="-2147483648" w:line="360" w:lineRule="auto"/>
        <w:ind w:firstLine="560" w:firstLineChars="200"/>
        <w:jc w:val="both"/>
        <w:rPr>
          <w:rFonts w:hint="eastAsia" w:ascii="仿宋" w:hAnsi="仿宋" w:eastAsia="仿宋" w:cs="仿宋"/>
          <w:sz w:val="28"/>
          <w:szCs w:val="28"/>
          <w:highlight w:val="none"/>
        </w:rPr>
      </w:pPr>
    </w:p>
    <w:p w14:paraId="19811CB2">
      <w:pPr>
        <w:adjustRightInd w:val="0"/>
        <w:snapToGrid w:val="0"/>
        <w:spacing w:before="243" w:beforeLines="-2147483648"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第四章  客户投诉途径、分类和处理流程</w:t>
      </w:r>
    </w:p>
    <w:p w14:paraId="7A827E14">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第二十一条 </w:t>
      </w:r>
      <w:r>
        <w:rPr>
          <w:rFonts w:hint="eastAsia" w:ascii="仿宋" w:hAnsi="仿宋" w:eastAsia="仿宋" w:cs="仿宋"/>
          <w:b w:val="0"/>
          <w:bCs w:val="0"/>
          <w:sz w:val="28"/>
          <w:szCs w:val="28"/>
          <w:highlight w:val="none"/>
        </w:rPr>
        <w:t>公司</w:t>
      </w:r>
      <w:r>
        <w:rPr>
          <w:rFonts w:hint="eastAsia" w:ascii="仿宋" w:hAnsi="仿宋" w:eastAsia="仿宋" w:cs="仿宋"/>
          <w:sz w:val="28"/>
          <w:szCs w:val="28"/>
          <w:highlight w:val="none"/>
        </w:rPr>
        <w:t>通过营业网点、官方网站等多种渠道展示投诉处理流程，公布接收投诉的电话、邮箱、通讯地址等信息。</w:t>
      </w:r>
    </w:p>
    <w:p w14:paraId="5F9C9C4A">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第二十二条  </w:t>
      </w:r>
      <w:r>
        <w:rPr>
          <w:rFonts w:hint="eastAsia" w:ascii="仿宋" w:hAnsi="仿宋" w:eastAsia="仿宋" w:cs="仿宋"/>
          <w:sz w:val="28"/>
          <w:szCs w:val="28"/>
          <w:highlight w:val="none"/>
        </w:rPr>
        <w:t>客户投诉根据其诉求事实，主要分为以下三类：</w:t>
      </w:r>
    </w:p>
    <w:p w14:paraId="165B309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（一）无效投诉：指诉求不合理的投诉事项，或本细则第十七条所述情形；</w:t>
      </w:r>
    </w:p>
    <w:p w14:paraId="30E5278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（二）一般投诉：指因客户对期货业务规则理解有误，或因客户本人操作问题、期货市场行情等非公司原因导致的投诉；投诉事项反映公司存在</w:t>
      </w:r>
      <w:r>
        <w:rPr>
          <w:rFonts w:hint="eastAsia" w:ascii="仿宋" w:hAnsi="仿宋" w:eastAsia="仿宋" w:cs="仿宋"/>
          <w:sz w:val="28"/>
          <w:szCs w:val="28"/>
          <w:highlight w:val="none"/>
          <w:lang w:val="en-US" w:eastAsia="zh-CN"/>
        </w:rPr>
        <w:t>需要改进完善的业务流程或机制</w:t>
      </w:r>
      <w:r>
        <w:rPr>
          <w:rFonts w:hint="eastAsia" w:ascii="仿宋" w:hAnsi="仿宋" w:eastAsia="仿宋" w:cs="仿宋"/>
          <w:sz w:val="28"/>
          <w:szCs w:val="28"/>
          <w:highlight w:val="none"/>
        </w:rPr>
        <w:t>，但不涉及重大赔偿或违法违规的；</w:t>
      </w:r>
    </w:p>
    <w:p w14:paraId="38B98A34">
      <w:pPr>
        <w:adjustRightInd w:val="0"/>
        <w:snapToGrid w:val="0"/>
        <w:spacing w:line="360" w:lineRule="auto"/>
        <w:ind w:left="0" w:lef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（三）重大投诉：指由监管部门转办的投诉事项，或者同一事件集中有多名客户投诉，或投诉事项重大，涉及较多客户利益，可能引发群体性事件的。</w:t>
      </w:r>
    </w:p>
    <w:p w14:paraId="7B353303">
      <w:pPr>
        <w:adjustRightInd w:val="0"/>
        <w:snapToGrid w:val="0"/>
        <w:spacing w:line="360" w:lineRule="auto"/>
        <w:ind w:left="559" w:leftChars="266"/>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第二十三条</w:t>
      </w:r>
      <w:r>
        <w:rPr>
          <w:rFonts w:hint="eastAsia" w:ascii="仿宋" w:hAnsi="仿宋" w:eastAsia="仿宋" w:cs="仿宋"/>
          <w:sz w:val="28"/>
          <w:szCs w:val="28"/>
          <w:highlight w:val="none"/>
        </w:rPr>
        <w:t xml:space="preserve">  公司客</w:t>
      </w:r>
      <w:r>
        <w:rPr>
          <w:rFonts w:hint="eastAsia" w:ascii="仿宋" w:hAnsi="仿宋" w:eastAsia="仿宋" w:cs="仿宋"/>
          <w:sz w:val="28"/>
          <w:szCs w:val="28"/>
          <w:highlight w:val="none"/>
          <w:lang w:val="en-US" w:eastAsia="zh-CN"/>
        </w:rPr>
        <w:t>户</w:t>
      </w:r>
      <w:r>
        <w:rPr>
          <w:rFonts w:hint="eastAsia" w:ascii="仿宋" w:hAnsi="仿宋" w:eastAsia="仿宋" w:cs="仿宋"/>
          <w:sz w:val="28"/>
          <w:szCs w:val="28"/>
          <w:highlight w:val="none"/>
        </w:rPr>
        <w:t>服</w:t>
      </w:r>
      <w:r>
        <w:rPr>
          <w:rFonts w:hint="eastAsia" w:ascii="仿宋" w:hAnsi="仿宋" w:eastAsia="仿宋" w:cs="仿宋"/>
          <w:sz w:val="28"/>
          <w:szCs w:val="28"/>
          <w:highlight w:val="none"/>
          <w:lang w:val="en-US" w:eastAsia="zh-CN"/>
        </w:rPr>
        <w:t>务</w:t>
      </w:r>
      <w:r>
        <w:rPr>
          <w:rFonts w:hint="eastAsia" w:ascii="仿宋" w:hAnsi="仿宋" w:eastAsia="仿宋" w:cs="仿宋"/>
          <w:sz w:val="28"/>
          <w:szCs w:val="28"/>
          <w:highlight w:val="none"/>
        </w:rPr>
        <w:t>中心受理客户投诉处理流程如下：</w:t>
      </w:r>
    </w:p>
    <w:p w14:paraId="527E6D2D">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（一）投诉受理岗与客户充分沟通后对投诉内容进行确认，填写《客户投诉受理登记表》，根据客户投诉内容，判断客户投诉类型，经分析认为属于无需调查且可以即时回复的，应在第一时间答复客户；</w:t>
      </w:r>
    </w:p>
    <w:p w14:paraId="24A1BE41">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（二）经分析后认为需要责任部门进行调查处理的，投诉受理岗应当及时向客户服务中心负责人反馈，对投诉内容进行复核分析，明确投诉处理的责任部门，转办给责任部门跟进处理；</w:t>
      </w:r>
    </w:p>
    <w:p w14:paraId="7D3E1F69">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责任部门在收到转办的投诉事项当日，指定专人调查；调查人员应及时对投诉的事实、投诉的原因、主要责任人等内容进行调查，明确问题产生的原因和相关责任人，提出解决投诉的具体方案，如因情况复杂需要延长调查时间的，需及时与客户服务中心进行沟通；</w:t>
      </w:r>
    </w:p>
    <w:p w14:paraId="41FE14E4">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（四）处理方案确定后，客户服务中心采取电子邮件、短信、信函或电话等方式，告知客户投诉的核实情况、做出处理方案的依据及理由，积极与客户协商，努力促成纠纷争议的有效解决。</w:t>
      </w:r>
    </w:p>
    <w:p w14:paraId="162FBB6F">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第二十四条</w:t>
      </w:r>
      <w:r>
        <w:rPr>
          <w:rFonts w:hint="eastAsia" w:ascii="仿宋" w:hAnsi="仿宋" w:eastAsia="仿宋" w:cs="仿宋"/>
          <w:sz w:val="28"/>
          <w:szCs w:val="28"/>
          <w:highlight w:val="none"/>
        </w:rPr>
        <w:t xml:space="preserve">  分支机构受理客户投诉的处理流程如下：</w:t>
      </w:r>
    </w:p>
    <w:p w14:paraId="44975186">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（一）分支机构接到客户投诉时，受理人员应积极与客户沟通，并向分支机构负责人汇报沟通情况；</w:t>
      </w:r>
    </w:p>
    <w:p w14:paraId="700AAFCB">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（二）分支机构负责人了解实际情况后，根据客户的合理需求进行相应处理，能在分支机构范围内协调解决的，应在2个工作日内办结</w:t>
      </w:r>
      <w:r>
        <w:rPr>
          <w:rFonts w:hint="eastAsia" w:ascii="仿宋" w:hAnsi="仿宋" w:eastAsia="仿宋" w:cs="仿宋"/>
          <w:b w:val="0"/>
          <w:bCs w:val="0"/>
          <w:sz w:val="28"/>
          <w:szCs w:val="28"/>
          <w:highlight w:val="none"/>
          <w:lang w:eastAsia="zh-CN"/>
        </w:rPr>
        <w:t>，并向客户服务中心报备</w:t>
      </w:r>
      <w:r>
        <w:rPr>
          <w:rFonts w:hint="eastAsia" w:ascii="仿宋" w:hAnsi="仿宋" w:eastAsia="仿宋" w:cs="仿宋"/>
          <w:sz w:val="28"/>
          <w:szCs w:val="28"/>
          <w:highlight w:val="none"/>
        </w:rPr>
        <w:t>；</w:t>
      </w:r>
    </w:p>
    <w:p w14:paraId="487BE9A7">
      <w:pPr>
        <w:adjustRightInd w:val="0"/>
        <w:snapToGrid w:val="0"/>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（三）分支机构范围内无法解决或非本</w:t>
      </w:r>
      <w:r>
        <w:rPr>
          <w:rFonts w:hint="eastAsia" w:ascii="仿宋" w:hAnsi="仿宋" w:eastAsia="仿宋" w:cs="仿宋"/>
          <w:sz w:val="28"/>
          <w:szCs w:val="28"/>
          <w:highlight w:val="none"/>
          <w:lang w:eastAsia="zh-CN"/>
        </w:rPr>
        <w:t>分支机构</w:t>
      </w:r>
      <w:r>
        <w:rPr>
          <w:rFonts w:hint="eastAsia" w:ascii="仿宋" w:hAnsi="仿宋" w:eastAsia="仿宋" w:cs="仿宋"/>
          <w:sz w:val="28"/>
          <w:szCs w:val="28"/>
          <w:highlight w:val="none"/>
        </w:rPr>
        <w:t>客户的投诉，需在第一时间向客户服务中心投诉受理岗说明，由客户服务中心按照本细则相关规定处理。</w:t>
      </w:r>
    </w:p>
    <w:p w14:paraId="2C006BD0">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第二十五条</w:t>
      </w:r>
      <w:r>
        <w:rPr>
          <w:rFonts w:hint="eastAsia" w:ascii="仿宋" w:hAnsi="仿宋" w:eastAsia="仿宋" w:cs="仿宋"/>
          <w:sz w:val="28"/>
          <w:szCs w:val="28"/>
          <w:highlight w:val="none"/>
        </w:rPr>
        <w:t xml:space="preserve"> 公司受理的投诉，应当自收到投诉之日起20日内作出处理决定。情况复杂的，可以延长处理期限，但延长期限不得超过20日，并告知投诉人延长期限及理由。</w:t>
      </w:r>
    </w:p>
    <w:p w14:paraId="4E556E76">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第二十六条</w:t>
      </w:r>
      <w:r>
        <w:rPr>
          <w:rFonts w:hint="eastAsia" w:ascii="仿宋" w:hAnsi="仿宋" w:eastAsia="仿宋" w:cs="仿宋"/>
          <w:sz w:val="28"/>
          <w:szCs w:val="28"/>
          <w:highlight w:val="none"/>
        </w:rPr>
        <w:t xml:space="preserve"> 公司应在处理决定作出后，采取电子邮件、短信、信函或电话等方式，告知投诉人投诉的核实情况、做出处理决定的依据及理由，以及投诉人可以采取调解、仲裁、诉讼等救济途径。</w:t>
      </w:r>
    </w:p>
    <w:p w14:paraId="48934BB7">
      <w:pPr>
        <w:numPr>
          <w:ilvl w:val="-1"/>
          <w:numId w:val="0"/>
        </w:numPr>
        <w:adjustRightInd w:val="0"/>
        <w:snapToGrid w:val="0"/>
        <w:spacing w:line="360" w:lineRule="auto"/>
        <w:ind w:firstLine="562" w:firstLineChars="200"/>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第二十七条</w:t>
      </w:r>
      <w:r>
        <w:rPr>
          <w:rFonts w:hint="eastAsia" w:ascii="仿宋" w:hAnsi="仿宋" w:eastAsia="仿宋" w:cs="仿宋"/>
          <w:b w:val="0"/>
          <w:bCs w:val="0"/>
          <w:sz w:val="28"/>
          <w:szCs w:val="28"/>
          <w:highlight w:val="none"/>
          <w:lang w:val="en-US" w:eastAsia="zh-CN"/>
        </w:rPr>
        <w:t xml:space="preserve"> 公司收到外部机构转办的调解案件时，</w:t>
      </w:r>
      <w:r>
        <w:rPr>
          <w:rFonts w:hint="eastAsia" w:ascii="仿宋" w:hAnsi="仿宋" w:eastAsia="仿宋" w:cs="仿宋"/>
          <w:sz w:val="28"/>
          <w:szCs w:val="28"/>
          <w:highlight w:val="none"/>
          <w:lang w:val="en-US" w:eastAsia="zh-CN"/>
        </w:rPr>
        <w:t>应当按照快速解纷原则，结合调解案件的性质、复杂程度、当事人意愿、调解机构所在地等因素，对调解人员权限动态授予和异地授权，各部门、分支机构应安排专人积极协助，以确保相关工作高效推进。</w:t>
      </w:r>
    </w:p>
    <w:p w14:paraId="5CD4FDA2">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第二十</w:t>
      </w: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条</w:t>
      </w:r>
      <w:r>
        <w:rPr>
          <w:rFonts w:hint="eastAsia" w:ascii="仿宋" w:hAnsi="仿宋" w:eastAsia="仿宋" w:cs="仿宋"/>
          <w:sz w:val="28"/>
          <w:szCs w:val="28"/>
          <w:highlight w:val="none"/>
        </w:rPr>
        <w:t xml:space="preserve"> 客户服务中心负责建立客户投诉登记台账，对接收到的投诉事项进行登记，妥善保管客户投诉处理档案。相关资料保存期限不得少于监管规定期限。</w:t>
      </w:r>
    </w:p>
    <w:p w14:paraId="64AE4214">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第二十</w:t>
      </w: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rPr>
        <w:t>条</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rPr>
        <w:t>公司各部门、分支机构及其工作人员应当对</w:t>
      </w:r>
      <w:r>
        <w:rPr>
          <w:rFonts w:hint="eastAsia" w:ascii="仿宋" w:hAnsi="仿宋" w:eastAsia="仿宋" w:cs="仿宋"/>
          <w:sz w:val="28"/>
          <w:szCs w:val="28"/>
          <w:highlight w:val="none"/>
          <w:lang w:val="en-US" w:eastAsia="zh-CN"/>
        </w:rPr>
        <w:t>客户投诉处理</w:t>
      </w:r>
      <w:r>
        <w:rPr>
          <w:rFonts w:hint="eastAsia" w:ascii="仿宋" w:hAnsi="仿宋" w:eastAsia="仿宋" w:cs="仿宋"/>
          <w:sz w:val="28"/>
          <w:szCs w:val="28"/>
          <w:highlight w:val="none"/>
        </w:rPr>
        <w:t>过程中获取的</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者信息</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资料严格保密，防止信息资料被泄露或者被不当利用。</w:t>
      </w:r>
    </w:p>
    <w:p w14:paraId="1D2BF76D">
      <w:pPr>
        <w:adjustRightInd w:val="0"/>
        <w:snapToGrid w:val="0"/>
        <w:spacing w:line="360" w:lineRule="auto"/>
        <w:ind w:firstLine="560" w:firstLineChars="200"/>
        <w:rPr>
          <w:rFonts w:hint="eastAsia" w:ascii="仿宋" w:hAnsi="仿宋" w:eastAsia="仿宋" w:cs="仿宋"/>
          <w:sz w:val="28"/>
          <w:szCs w:val="28"/>
          <w:highlight w:val="none"/>
        </w:rPr>
      </w:pPr>
    </w:p>
    <w:p w14:paraId="1F78851A">
      <w:pPr>
        <w:adjustRightInd w:val="0"/>
        <w:snapToGrid w:val="0"/>
        <w:spacing w:before="243" w:beforeLines="78"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第五章  附 则</w:t>
      </w:r>
    </w:p>
    <w:p w14:paraId="1CAAEB5B">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十条</w:t>
      </w:r>
      <w:r>
        <w:rPr>
          <w:rFonts w:hint="eastAsia" w:ascii="仿宋" w:hAnsi="仿宋" w:eastAsia="仿宋" w:cs="仿宋"/>
          <w:sz w:val="28"/>
          <w:szCs w:val="28"/>
          <w:highlight w:val="none"/>
        </w:rPr>
        <w:t xml:space="preserve">  本细则是公司员工在处理客户投诉工作中必须遵守的行为准则。如在处理客户投诉过程中，发现员工在</w:t>
      </w:r>
      <w:r>
        <w:rPr>
          <w:rFonts w:hint="eastAsia" w:ascii="仿宋" w:hAnsi="仿宋" w:eastAsia="仿宋" w:cs="仿宋"/>
          <w:sz w:val="28"/>
          <w:szCs w:val="28"/>
          <w:highlight w:val="none"/>
          <w:lang w:val="en-US" w:eastAsia="zh-CN"/>
        </w:rPr>
        <w:t>交易</w:t>
      </w:r>
      <w:r>
        <w:rPr>
          <w:rFonts w:hint="eastAsia" w:ascii="仿宋" w:hAnsi="仿宋" w:eastAsia="仿宋" w:cs="仿宋"/>
          <w:sz w:val="28"/>
          <w:szCs w:val="28"/>
          <w:highlight w:val="none"/>
        </w:rPr>
        <w:t>者适当性工作履职等方面违反监管规定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或对客户投诉处理不当、导致公司或分支机构被监管部门采取监管措施，或面临被提起诉讼、仲裁及造成重大经济损失风险的情况</w:t>
      </w:r>
      <w:r>
        <w:rPr>
          <w:rFonts w:hint="eastAsia" w:ascii="仿宋" w:hAnsi="仿宋" w:eastAsia="仿宋" w:cs="仿宋"/>
          <w:sz w:val="28"/>
          <w:szCs w:val="28"/>
          <w:highlight w:val="none"/>
        </w:rPr>
        <w:t>，将按照公司相关监督问责规定处理。</w:t>
      </w:r>
    </w:p>
    <w:p w14:paraId="1EDC2D08">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三十一</w:t>
      </w:r>
      <w:r>
        <w:rPr>
          <w:rFonts w:hint="eastAsia" w:ascii="仿宋" w:hAnsi="仿宋" w:eastAsia="仿宋" w:cs="仿宋"/>
          <w:b/>
          <w:bCs/>
          <w:sz w:val="28"/>
          <w:szCs w:val="28"/>
          <w:highlight w:val="none"/>
        </w:rPr>
        <w:t>条</w:t>
      </w:r>
      <w:r>
        <w:rPr>
          <w:rFonts w:hint="eastAsia" w:ascii="仿宋" w:hAnsi="仿宋" w:eastAsia="仿宋" w:cs="仿宋"/>
          <w:sz w:val="28"/>
          <w:szCs w:val="28"/>
          <w:highlight w:val="none"/>
        </w:rPr>
        <w:t xml:space="preserve"> 本细则未经事宜，按照法律法规及公司其他有关制度执行。 </w:t>
      </w:r>
    </w:p>
    <w:p w14:paraId="5B0730C9">
      <w:pPr>
        <w:adjustRightInd w:val="0"/>
        <w:snapToGrid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highlight w:val="none"/>
        </w:rPr>
        <w:t>第三十</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条</w:t>
      </w:r>
      <w:r>
        <w:rPr>
          <w:rFonts w:hint="eastAsia" w:ascii="仿宋" w:hAnsi="仿宋" w:eastAsia="仿宋" w:cs="仿宋"/>
          <w:sz w:val="28"/>
          <w:szCs w:val="28"/>
          <w:highlight w:val="none"/>
        </w:rPr>
        <w:t xml:space="preserve">  本细则由客户服务中心负责解释和修订，自修订颁布之日起实施。</w:t>
      </w:r>
    </w:p>
    <w:p w14:paraId="42A2B467">
      <w:pPr>
        <w:adjustRightInd w:val="0"/>
        <w:snapToGrid w:val="0"/>
        <w:spacing w:line="360" w:lineRule="auto"/>
        <w:ind w:firstLine="560" w:firstLineChars="200"/>
        <w:jc w:val="both"/>
        <w:rPr>
          <w:rFonts w:hint="eastAsia" w:ascii="仿宋" w:hAnsi="仿宋" w:eastAsia="仿宋" w:cs="仿宋"/>
          <w:sz w:val="28"/>
          <w:szCs w:val="28"/>
          <w:highlight w:val="none"/>
        </w:rPr>
      </w:pPr>
    </w:p>
    <w:p w14:paraId="34C2E139">
      <w:pPr>
        <w:adjustRightInd w:val="0"/>
        <w:snapToGrid w:val="0"/>
        <w:spacing w:line="360" w:lineRule="auto"/>
        <w:rPr>
          <w:rFonts w:hint="eastAsia" w:ascii="仿宋" w:hAnsi="仿宋" w:eastAsia="仿宋" w:cs="仿宋"/>
          <w:highlight w:val="none"/>
        </w:rPr>
      </w:pPr>
    </w:p>
    <w:p w14:paraId="559CA671">
      <w:pPr>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53B5">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0EAE05">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14:paraId="7B0EAE05">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232B5"/>
    <w:multiLevelType w:val="singleLevel"/>
    <w:tmpl w:val="6EC232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B009D"/>
    <w:rsid w:val="059F573C"/>
    <w:rsid w:val="0AAF6C58"/>
    <w:rsid w:val="0B1B009D"/>
    <w:rsid w:val="17A541BC"/>
    <w:rsid w:val="1CE43B47"/>
    <w:rsid w:val="205E08FF"/>
    <w:rsid w:val="25272D9A"/>
    <w:rsid w:val="2BC63974"/>
    <w:rsid w:val="2EB24505"/>
    <w:rsid w:val="2F816D11"/>
    <w:rsid w:val="39664BB0"/>
    <w:rsid w:val="39B5543D"/>
    <w:rsid w:val="5CFB1A9C"/>
    <w:rsid w:val="63BD097A"/>
    <w:rsid w:val="68CE4682"/>
    <w:rsid w:val="75872A9A"/>
    <w:rsid w:val="7E11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2025-06-27T02:25:00Z</dcterms:created>
  <dc:creator>黄灿</dc:creator>
  <cp:lastModifiedBy>黄灿</cp:lastModifiedBy>
  <dcterms:modified xsi:type="dcterms:W3CDTF">2025-08-15T06:28:01Z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45219AB3314946CE99B634FE6929410F_13</vt:lpwstr>
  </property>
</Properties>
</file>