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63"/>
          <w:szCs w:val="63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关于防范、识别不法分子假冒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长江期货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开展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非法交易咨询直播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活动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等展业行为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的温馨提示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尊敬的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者：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近期，社会上非法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交易咨询直播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活动日渐猖獗，有不法分子假冒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长江期货股份有限公司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（以下称“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长江期货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”）工作人员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通过微信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直播间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非法开展交易咨询活动，引起交易者误认，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骗取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的信任。此类行为不仅对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长江期货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的名誉造成严重影响，也对广大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者的利益带来极大损害。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在此，我司提醒各位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者，加强风险防范意识，不轻信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除我司在中国期货业协会从业人员公示的在职员工外的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任何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进行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交易咨询等展业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行为，保护自身财产安全。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现将有关事项郑重声明如下：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一、我司官方网站地址为：www.cjfco.com.cn，全国官方客服热线为：027-85861133、95579，官方微信公众号为：长江期货（服务号）、长江金融部落（订阅号），官方微博为：长江期货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官方服务小程序：长江研选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。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我司从未授权任何机构或个人以我司名义开展期货业务，任何假冒我司名义设立网站、客服电话等行为，均属违法。任何机构或个人未经我司授权，严禁使用我司信息（公司名称、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简称、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简介、商标等）开展业务、宣传等形式的活动。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二、我司从未将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信息泄漏给任何机构或个人进行推广营销活动，任何以推荐期货合约、提供内幕消息等为由开展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咨询服务，收取会员费、承诺收益、盈利分成等行为，均属违法。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、我司相关公告、通知、交易软件下载、开户方式等信息仅通过公司官网、官方APP、官方微信公众号、官方微博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等约定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途径发布，切勿轻信其他渠道的任何信息。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、对任何冒充我司或我司工作人员的非法行为，我司都将通过法律手段进行严肃追究。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敬请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明辨真伪，警惕此类非法期货活动，理性投资，不参与非法配资等活动，谨防上当受骗，保护自身利益及财产安全。同时，欢迎广大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交易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者积极举报有关不法侵权行为，共同维护金融市场秩序。我司客户服务及投诉电话为027-85861133、95579。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  特此声明。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长江期货股份有限公司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十八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NkYzliZTJkMjk5ZTkxYWZkZDY4MTZlNmNjZGQifQ=="/>
  </w:docVars>
  <w:rsids>
    <w:rsidRoot w:val="00000000"/>
    <w:rsid w:val="003D05A5"/>
    <w:rsid w:val="02227C50"/>
    <w:rsid w:val="06451BE7"/>
    <w:rsid w:val="180E7A38"/>
    <w:rsid w:val="31905CFE"/>
    <w:rsid w:val="3B3F38DA"/>
    <w:rsid w:val="3C7D3342"/>
    <w:rsid w:val="407858F0"/>
    <w:rsid w:val="414A7D70"/>
    <w:rsid w:val="46B757E2"/>
    <w:rsid w:val="49070CDB"/>
    <w:rsid w:val="74E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821</Characters>
  <Lines>0</Lines>
  <Paragraphs>0</Paragraphs>
  <TotalTime>48</TotalTime>
  <ScaleCrop>false</ScaleCrop>
  <LinksUpToDate>false</LinksUpToDate>
  <CharactersWithSpaces>828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2022-11-18T07:02:00Z</dcterms:created>
  <dc:creator>葛璇</dc:creator>
  <cp:lastModifiedBy>周杨</cp:lastModifiedBy>
  <dcterms:modified xsi:type="dcterms:W3CDTF">2022-11-21T10:08:34Z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C1CACE87A01842D4968A7A55CBA3653F</vt:lpwstr>
  </property>
</Properties>
</file>